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4302" w14:textId="77777777" w:rsidR="0003325A" w:rsidRDefault="0003325A">
      <w:pPr>
        <w:jc w:val="center"/>
      </w:pPr>
    </w:p>
    <w:p w14:paraId="30D14303" w14:textId="77777777" w:rsidR="0003325A" w:rsidRDefault="007B1ADC">
      <w:pPr>
        <w:jc w:val="center"/>
      </w:pPr>
      <w:r>
        <w:t xml:space="preserve">Regular Executive Committee Meeting (Virtual): </w:t>
      </w:r>
    </w:p>
    <w:p w14:paraId="30D14304" w14:textId="77777777" w:rsidR="0003325A" w:rsidRDefault="007B1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30D14305" w14:textId="77777777" w:rsidR="0003325A" w:rsidRDefault="007B1ADC">
      <w:pPr>
        <w:jc w:val="center"/>
      </w:pPr>
      <w:r>
        <w:t xml:space="preserve"> Tuesday, August 3, 2021, 6:00 pm.</w:t>
      </w:r>
    </w:p>
    <w:p w14:paraId="30D14306" w14:textId="77777777" w:rsidR="0003325A" w:rsidRDefault="0003325A"/>
    <w:p w14:paraId="30D14307" w14:textId="77777777" w:rsidR="0003325A" w:rsidRDefault="007B1ADC">
      <w:pPr>
        <w:rPr>
          <w:b/>
        </w:rPr>
      </w:pPr>
      <w:r>
        <w:rPr>
          <w:b/>
        </w:rPr>
        <w:t>1. Call to Order</w:t>
      </w:r>
    </w:p>
    <w:p w14:paraId="30D14308" w14:textId="77777777" w:rsidR="0003325A" w:rsidRDefault="007B1ADC">
      <w:pPr>
        <w:ind w:firstLine="720"/>
        <w:rPr>
          <w:b/>
        </w:rPr>
      </w:pPr>
      <w:r>
        <w:t xml:space="preserve"> a. Jeffrey Hartsough, President, called the meeting to order at </w:t>
      </w:r>
      <w:r>
        <w:rPr>
          <w:b/>
        </w:rPr>
        <w:t>6:05 pm.</w:t>
      </w:r>
    </w:p>
    <w:p w14:paraId="30D14309" w14:textId="77777777" w:rsidR="0003325A" w:rsidRDefault="0003325A"/>
    <w:p w14:paraId="30D1430A" w14:textId="77777777" w:rsidR="0003325A" w:rsidRDefault="007B1ADC">
      <w:r>
        <w:rPr>
          <w:b/>
        </w:rPr>
        <w:t>2. Roll Call</w:t>
      </w:r>
      <w:r>
        <w:t xml:space="preserve"> </w:t>
      </w:r>
    </w:p>
    <w:p w14:paraId="30D1430B" w14:textId="77777777" w:rsidR="0003325A" w:rsidRDefault="007B1ADC">
      <w:pPr>
        <w:ind w:firstLine="720"/>
      </w:pPr>
      <w:r>
        <w:t>a. Stacey Segarra-</w:t>
      </w:r>
      <w:proofErr w:type="spellStart"/>
      <w:r>
        <w:t>Bohlinger</w:t>
      </w:r>
      <w:proofErr w:type="spellEnd"/>
      <w:r>
        <w:t xml:space="preserve">, Secretary, called the roll. </w:t>
      </w:r>
    </w:p>
    <w:p w14:paraId="30D1430C" w14:textId="77777777" w:rsidR="0003325A" w:rsidRDefault="007B1ADC">
      <w:pPr>
        <w:ind w:left="1440"/>
      </w:pPr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. Present: </w:t>
      </w:r>
      <w:r>
        <w:t xml:space="preserve">Jeffrey Hartsough, Gil </w:t>
      </w:r>
      <w:proofErr w:type="spellStart"/>
      <w:r>
        <w:t>Imber</w:t>
      </w:r>
      <w:proofErr w:type="spellEnd"/>
      <w:r>
        <w:t xml:space="preserve">, Sarah Manuel, Candy Williams, </w:t>
      </w:r>
    </w:p>
    <w:p w14:paraId="30D1430D" w14:textId="77777777" w:rsidR="0003325A" w:rsidRDefault="007B1ADC">
      <w:pPr>
        <w:ind w:left="2160" w:firstLine="720"/>
      </w:pPr>
      <w:r>
        <w:t>Stacey Segarra-</w:t>
      </w:r>
      <w:proofErr w:type="spellStart"/>
      <w:r>
        <w:t>Bohlinger</w:t>
      </w:r>
      <w:proofErr w:type="spellEnd"/>
      <w:r>
        <w:t xml:space="preserve"> (5).</w:t>
      </w:r>
    </w:p>
    <w:p w14:paraId="30D1430E" w14:textId="77777777" w:rsidR="0003325A" w:rsidRDefault="007B1ADC">
      <w:pPr>
        <w:ind w:left="720" w:firstLine="720"/>
      </w:pPr>
      <w:r>
        <w:rPr>
          <w:b/>
        </w:rPr>
        <w:t xml:space="preserve"> ii. Absent:</w:t>
      </w:r>
      <w:r>
        <w:t xml:space="preserve"> - (-) </w:t>
      </w:r>
    </w:p>
    <w:p w14:paraId="30D1430F" w14:textId="77777777" w:rsidR="0003325A" w:rsidRDefault="007B1ADC">
      <w:pPr>
        <w:ind w:left="720" w:firstLine="720"/>
      </w:pPr>
      <w:r>
        <w:rPr>
          <w:b/>
        </w:rPr>
        <w:t xml:space="preserve"> iii. SONC Board Members:</w:t>
      </w:r>
      <w:r>
        <w:t xml:space="preserve"> - (0). </w:t>
      </w:r>
    </w:p>
    <w:p w14:paraId="30D14310" w14:textId="77777777" w:rsidR="0003325A" w:rsidRDefault="0003325A"/>
    <w:p w14:paraId="30D14311" w14:textId="77777777" w:rsidR="0003325A" w:rsidRDefault="007B1ADC">
      <w:pPr>
        <w:rPr>
          <w:b/>
        </w:rPr>
      </w:pPr>
      <w:r>
        <w:rPr>
          <w:b/>
        </w:rPr>
        <w:t xml:space="preserve">3. Administrative Motions </w:t>
      </w:r>
    </w:p>
    <w:p w14:paraId="30D14312" w14:textId="77777777" w:rsidR="0003325A" w:rsidRDefault="007B1ADC">
      <w:pPr>
        <w:ind w:firstLine="720"/>
        <w:rPr>
          <w:b/>
        </w:rPr>
      </w:pPr>
      <w:r>
        <w:rPr>
          <w:b/>
        </w:rPr>
        <w:t>3a. Approval</w:t>
      </w:r>
      <w:r>
        <w:rPr>
          <w:b/>
        </w:rPr>
        <w:t xml:space="preserve"> of Minutes</w:t>
      </w:r>
    </w:p>
    <w:p w14:paraId="30D14313" w14:textId="77777777" w:rsidR="0003325A" w:rsidRDefault="007B1ADC">
      <w:pPr>
        <w:ind w:left="720" w:firstLine="720"/>
        <w:rPr>
          <w:i/>
        </w:rPr>
      </w:pPr>
      <w:r>
        <w:rPr>
          <w:i/>
        </w:rPr>
        <w:t xml:space="preserve"> Item 3a was continued to the next meeting by general consent</w:t>
      </w:r>
    </w:p>
    <w:p w14:paraId="30D14314" w14:textId="77777777" w:rsidR="0003325A" w:rsidRDefault="0003325A"/>
    <w:p w14:paraId="30D14315" w14:textId="77777777" w:rsidR="0003325A" w:rsidRDefault="007B1ADC">
      <w:r>
        <w:rPr>
          <w:b/>
        </w:rPr>
        <w:t xml:space="preserve">4. Comments by Public Officials - </w:t>
      </w:r>
      <w:r>
        <w:t>(none)</w:t>
      </w:r>
    </w:p>
    <w:p w14:paraId="30D14316" w14:textId="77777777" w:rsidR="0003325A" w:rsidRDefault="007B1ADC">
      <w:r>
        <w:t xml:space="preserve"> </w:t>
      </w:r>
    </w:p>
    <w:p w14:paraId="30D14317" w14:textId="77777777" w:rsidR="0003325A" w:rsidRDefault="007B1ADC">
      <w:r>
        <w:rPr>
          <w:b/>
        </w:rPr>
        <w:t xml:space="preserve">5. President’s Report - </w:t>
      </w:r>
      <w:r>
        <w:t xml:space="preserve">President Hartsough mentioned having an informal/expedited meeting </w:t>
      </w:r>
    </w:p>
    <w:p w14:paraId="30D14318" w14:textId="77777777" w:rsidR="0003325A" w:rsidRDefault="0003325A"/>
    <w:p w14:paraId="30D14319" w14:textId="77777777" w:rsidR="0003325A" w:rsidRDefault="007B1ADC">
      <w:r>
        <w:rPr>
          <w:b/>
        </w:rPr>
        <w:t>6. Treasurer’s Report/Finance Committee - Can</w:t>
      </w:r>
      <w:r>
        <w:rPr>
          <w:b/>
        </w:rPr>
        <w:t>dy Williams, Treasurer</w:t>
      </w:r>
      <w:r>
        <w:t xml:space="preserve"> </w:t>
      </w:r>
    </w:p>
    <w:p w14:paraId="30D1431A" w14:textId="77777777" w:rsidR="0003325A" w:rsidRDefault="007B1ADC">
      <w:pPr>
        <w:ind w:firstLine="720"/>
      </w:pPr>
      <w:r>
        <w:t xml:space="preserve">a. Treasurer’s Report </w:t>
      </w:r>
    </w:p>
    <w:p w14:paraId="30D1431B" w14:textId="77777777" w:rsidR="0003325A" w:rsidRDefault="007B1ADC">
      <w:pPr>
        <w:ind w:firstLine="720"/>
      </w:pPr>
      <w:r>
        <w:t xml:space="preserve">b. Items for Board Consideration/Action </w:t>
      </w:r>
    </w:p>
    <w:p w14:paraId="30D1431C" w14:textId="77777777" w:rsidR="0003325A" w:rsidRDefault="007B1ADC">
      <w:pPr>
        <w:ind w:left="1440"/>
      </w:pPr>
      <w:proofErr w:type="spellStart"/>
      <w:r>
        <w:t>i</w:t>
      </w:r>
      <w:proofErr w:type="spellEnd"/>
      <w:r>
        <w:t xml:space="preserve">. SONC Monthly Expenditure Report (MER), June 30, </w:t>
      </w:r>
      <w:proofErr w:type="gramStart"/>
      <w:r>
        <w:t>2021</w:t>
      </w:r>
      <w:proofErr w:type="gramEnd"/>
      <w:r>
        <w:t xml:space="preserve"> to be presented at SONC board meeting August, 9</w:t>
      </w:r>
    </w:p>
    <w:p w14:paraId="30D1431D" w14:textId="77777777" w:rsidR="0003325A" w:rsidRDefault="007B1ADC">
      <w:pPr>
        <w:ind w:left="1440"/>
      </w:pPr>
      <w:r>
        <w:t>ii. FY2022 Administrative Package: submitted pre-deadline, $5.94 returned to the city and 10K will be rolled over to next FY</w:t>
      </w:r>
    </w:p>
    <w:p w14:paraId="30D1431E" w14:textId="77777777" w:rsidR="0003325A" w:rsidRDefault="007B1ADC">
      <w:r>
        <w:tab/>
      </w:r>
      <w:r>
        <w:tab/>
        <w:t>iii. Public comment on Tr</w:t>
      </w:r>
      <w:r>
        <w:t xml:space="preserve">easurer’s Report - (none) </w:t>
      </w:r>
    </w:p>
    <w:p w14:paraId="30D1431F" w14:textId="77777777" w:rsidR="0003325A" w:rsidRDefault="0003325A"/>
    <w:p w14:paraId="30D14320" w14:textId="77777777" w:rsidR="0003325A" w:rsidRDefault="007B1ADC">
      <w:r>
        <w:t xml:space="preserve">7. </w:t>
      </w:r>
      <w:r>
        <w:rPr>
          <w:b/>
        </w:rPr>
        <w:t xml:space="preserve">Public Comments on non-agenda items - </w:t>
      </w:r>
      <w:r>
        <w:t>(none)</w:t>
      </w:r>
    </w:p>
    <w:p w14:paraId="30D14321" w14:textId="77777777" w:rsidR="0003325A" w:rsidRDefault="0003325A"/>
    <w:p w14:paraId="30D14322" w14:textId="77777777" w:rsidR="0003325A" w:rsidRDefault="007B1ADC">
      <w:pPr>
        <w:rPr>
          <w:b/>
        </w:rPr>
      </w:pPr>
      <w:r>
        <w:rPr>
          <w:b/>
        </w:rPr>
        <w:t>8. Discussion Regarding:</w:t>
      </w:r>
    </w:p>
    <w:p w14:paraId="30D14323" w14:textId="77777777" w:rsidR="0003325A" w:rsidRDefault="007B1ADC">
      <w:pPr>
        <w:ind w:firstLine="720"/>
      </w:pPr>
      <w:proofErr w:type="spellStart"/>
      <w:r>
        <w:t>i</w:t>
      </w:r>
      <w:proofErr w:type="spellEnd"/>
      <w:r>
        <w:t>. Board member training - (discussion) (no public comment)</w:t>
      </w:r>
    </w:p>
    <w:p w14:paraId="30D14324" w14:textId="77777777" w:rsidR="0003325A" w:rsidRDefault="007B1ADC">
      <w:pPr>
        <w:ind w:left="720"/>
      </w:pPr>
      <w:r>
        <w:t>ii. Committee formation and members - (discussion) (public comment re: alternate committee mem</w:t>
      </w:r>
      <w:r>
        <w:t>bers and cross-committee support)</w:t>
      </w:r>
    </w:p>
    <w:p w14:paraId="30D14325" w14:textId="77777777" w:rsidR="0003325A" w:rsidRDefault="007B1ADC">
      <w:pPr>
        <w:ind w:firstLine="720"/>
      </w:pPr>
      <w:r>
        <w:t>iii. Executive Committee - (discussion) (no public comment)</w:t>
      </w:r>
    </w:p>
    <w:p w14:paraId="30D14326" w14:textId="77777777" w:rsidR="0003325A" w:rsidRDefault="007B1ADC">
      <w:pPr>
        <w:ind w:firstLine="720"/>
      </w:pPr>
      <w:r>
        <w:t>iv. Community-wide issues - (discussion) (no public comment)</w:t>
      </w:r>
    </w:p>
    <w:p w14:paraId="30D14327" w14:textId="77777777" w:rsidR="0003325A" w:rsidRDefault="007B1ADC">
      <w:pPr>
        <w:ind w:left="720"/>
      </w:pPr>
      <w:r>
        <w:t xml:space="preserve">v. Meeting venues – moving forward, how-to combine virtual and IRL </w:t>
      </w:r>
      <w:proofErr w:type="gramStart"/>
      <w:r>
        <w:t>meetings  (</w:t>
      </w:r>
      <w:proofErr w:type="gramEnd"/>
      <w:r>
        <w:t xml:space="preserve">discussion) (no public </w:t>
      </w:r>
      <w:r>
        <w:t>comment)</w:t>
      </w:r>
    </w:p>
    <w:p w14:paraId="30D14328" w14:textId="77777777" w:rsidR="0003325A" w:rsidRDefault="007B1ADC">
      <w:r>
        <w:tab/>
      </w:r>
    </w:p>
    <w:p w14:paraId="30D14329" w14:textId="77777777" w:rsidR="0003325A" w:rsidRDefault="0003325A"/>
    <w:p w14:paraId="30D1432A" w14:textId="77777777" w:rsidR="0003325A" w:rsidRDefault="0003325A"/>
    <w:p w14:paraId="30D1432B" w14:textId="77777777" w:rsidR="0003325A" w:rsidRDefault="0003325A"/>
    <w:p w14:paraId="30D1432C" w14:textId="77777777" w:rsidR="0003325A" w:rsidRDefault="007B1ADC">
      <w:r>
        <w:rPr>
          <w:b/>
        </w:rPr>
        <w:t xml:space="preserve">9. Agenda Items for the August 9, </w:t>
      </w:r>
      <w:proofErr w:type="gramStart"/>
      <w:r>
        <w:rPr>
          <w:b/>
        </w:rPr>
        <w:t>2021</w:t>
      </w:r>
      <w:proofErr w:type="gramEnd"/>
      <w:r>
        <w:rPr>
          <w:b/>
        </w:rPr>
        <w:t xml:space="preserve"> SONC Board Meeting</w:t>
      </w:r>
    </w:p>
    <w:p w14:paraId="30D1432D" w14:textId="77777777" w:rsidR="0003325A" w:rsidRDefault="007B1ADC">
      <w:r>
        <w:tab/>
        <w:t xml:space="preserve">-outreach movie night, </w:t>
      </w:r>
      <w:proofErr w:type="spellStart"/>
      <w:r>
        <w:t>halloween</w:t>
      </w:r>
      <w:proofErr w:type="spellEnd"/>
      <w:r>
        <w:t xml:space="preserve"> themed </w:t>
      </w:r>
    </w:p>
    <w:p w14:paraId="30D1432E" w14:textId="77777777" w:rsidR="0003325A" w:rsidRDefault="007B1ADC">
      <w:r>
        <w:tab/>
        <w:t>-back to school drive</w:t>
      </w:r>
    </w:p>
    <w:p w14:paraId="30D1432F" w14:textId="77777777" w:rsidR="0003325A" w:rsidRDefault="0003325A"/>
    <w:p w14:paraId="30D14330" w14:textId="77777777" w:rsidR="0003325A" w:rsidRDefault="007B1ADC">
      <w:r>
        <w:rPr>
          <w:b/>
        </w:rPr>
        <w:t>10. Executive Committee Announcements</w:t>
      </w:r>
      <w:r>
        <w:t xml:space="preserve"> </w:t>
      </w:r>
    </w:p>
    <w:p w14:paraId="30D14331" w14:textId="77777777" w:rsidR="0003325A" w:rsidRDefault="007B1ADC">
      <w:pPr>
        <w:ind w:firstLine="720"/>
      </w:pPr>
      <w:r>
        <w:t>Upcoming food distribution event at Westfield Fashion Square Mall</w:t>
      </w:r>
    </w:p>
    <w:p w14:paraId="30D14332" w14:textId="77777777" w:rsidR="0003325A" w:rsidRDefault="007B1ADC">
      <w:r>
        <w:t xml:space="preserve"> </w:t>
      </w:r>
    </w:p>
    <w:p w14:paraId="30D14333" w14:textId="77777777" w:rsidR="0003325A" w:rsidRDefault="007B1ADC">
      <w:r>
        <w:rPr>
          <w:b/>
        </w:rPr>
        <w:t>11. Adjournment</w:t>
      </w:r>
      <w:r>
        <w:t xml:space="preserve"> - Hartsough adjourned the meeting by general consent, </w:t>
      </w:r>
      <w:r>
        <w:rPr>
          <w:b/>
        </w:rPr>
        <w:t>7:55 pm</w:t>
      </w:r>
      <w:r>
        <w:t xml:space="preserve">. </w:t>
      </w:r>
    </w:p>
    <w:p w14:paraId="30D14334" w14:textId="77777777" w:rsidR="0003325A" w:rsidRDefault="0003325A"/>
    <w:p w14:paraId="30D14335" w14:textId="77777777" w:rsidR="0003325A" w:rsidRDefault="007B1ADC">
      <w:r>
        <w:tab/>
      </w:r>
    </w:p>
    <w:p w14:paraId="30D14336" w14:textId="77777777" w:rsidR="0003325A" w:rsidRDefault="007B1ADC">
      <w:r>
        <w:t>Respectfully submitted</w:t>
      </w:r>
    </w:p>
    <w:p w14:paraId="30D14337" w14:textId="77777777" w:rsidR="0003325A" w:rsidRDefault="0003325A"/>
    <w:p w14:paraId="30D14338" w14:textId="77777777" w:rsidR="0003325A" w:rsidRDefault="007B1ADC">
      <w:r>
        <w:rPr>
          <w:noProof/>
        </w:rPr>
        <mc:AlternateContent>
          <mc:Choice Requires="wps">
            <w:drawing>
              <wp:inline distT="114300" distB="114300" distL="114300" distR="114300" wp14:anchorId="30D14339" wp14:editId="30D1433A">
                <wp:extent cx="2000250" cy="12382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9825" y="838724"/>
                          <a:ext cx="1982775" cy="1218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311" h="48735" extrusionOk="0">
                              <a:moveTo>
                                <a:pt x="18882" y="37260"/>
                              </a:moveTo>
                              <a:cubicBezTo>
                                <a:pt x="27877" y="35010"/>
                                <a:pt x="29324" y="21666"/>
                                <a:pt x="32257" y="12870"/>
                              </a:cubicBezTo>
                              <a:cubicBezTo>
                                <a:pt x="33150" y="10191"/>
                                <a:pt x="34719" y="7743"/>
                                <a:pt x="35404" y="5003"/>
                              </a:cubicBezTo>
                              <a:cubicBezTo>
                                <a:pt x="35791" y="3455"/>
                                <a:pt x="37319" y="-846"/>
                                <a:pt x="36191" y="282"/>
                              </a:cubicBezTo>
                              <a:cubicBezTo>
                                <a:pt x="30645" y="5828"/>
                                <a:pt x="29468" y="14622"/>
                                <a:pt x="27930" y="22312"/>
                              </a:cubicBezTo>
                              <a:cubicBezTo>
                                <a:pt x="27235" y="25786"/>
                                <a:pt x="24964" y="31811"/>
                                <a:pt x="28324" y="32933"/>
                              </a:cubicBezTo>
                              <a:cubicBezTo>
                                <a:pt x="31015" y="33831"/>
                                <a:pt x="31990" y="28486"/>
                                <a:pt x="33044" y="25852"/>
                              </a:cubicBezTo>
                              <a:cubicBezTo>
                                <a:pt x="33668" y="24293"/>
                                <a:pt x="36191" y="23597"/>
                                <a:pt x="36191" y="21918"/>
                              </a:cubicBezTo>
                              <a:cubicBezTo>
                                <a:pt x="36191" y="20991"/>
                                <a:pt x="34684" y="23080"/>
                                <a:pt x="34224" y="23885"/>
                              </a:cubicBezTo>
                              <a:cubicBezTo>
                                <a:pt x="32727" y="26506"/>
                                <a:pt x="31599" y="32933"/>
                                <a:pt x="34618" y="32933"/>
                              </a:cubicBezTo>
                              <a:cubicBezTo>
                                <a:pt x="37679" y="32933"/>
                                <a:pt x="38356" y="21720"/>
                                <a:pt x="36191" y="23885"/>
                              </a:cubicBezTo>
                              <a:cubicBezTo>
                                <a:pt x="33451" y="26625"/>
                                <a:pt x="37812" y="36830"/>
                                <a:pt x="40912" y="34506"/>
                              </a:cubicBezTo>
                              <a:cubicBezTo>
                                <a:pt x="43450" y="32604"/>
                                <a:pt x="43195" y="28275"/>
                                <a:pt x="45632" y="26245"/>
                              </a:cubicBezTo>
                              <a:cubicBezTo>
                                <a:pt x="46444" y="25568"/>
                                <a:pt x="47638" y="23924"/>
                                <a:pt x="48386" y="24672"/>
                              </a:cubicBezTo>
                              <a:cubicBezTo>
                                <a:pt x="50240" y="26526"/>
                                <a:pt x="43235" y="28379"/>
                                <a:pt x="43666" y="30966"/>
                              </a:cubicBezTo>
                              <a:cubicBezTo>
                                <a:pt x="44043" y="33228"/>
                                <a:pt x="47304" y="34883"/>
                                <a:pt x="49566" y="34506"/>
                              </a:cubicBezTo>
                              <a:cubicBezTo>
                                <a:pt x="52364" y="34040"/>
                                <a:pt x="56557" y="29127"/>
                                <a:pt x="54287" y="27426"/>
                              </a:cubicBezTo>
                              <a:cubicBezTo>
                                <a:pt x="52595" y="26158"/>
                                <a:pt x="49967" y="31174"/>
                                <a:pt x="51140" y="32933"/>
                              </a:cubicBezTo>
                              <a:cubicBezTo>
                                <a:pt x="52898" y="35569"/>
                                <a:pt x="62627" y="30419"/>
                                <a:pt x="59794" y="28999"/>
                              </a:cubicBezTo>
                              <a:cubicBezTo>
                                <a:pt x="58161" y="28181"/>
                                <a:pt x="59935" y="34113"/>
                                <a:pt x="61761" y="34113"/>
                              </a:cubicBezTo>
                              <a:cubicBezTo>
                                <a:pt x="64200" y="34113"/>
                                <a:pt x="66407" y="31878"/>
                                <a:pt x="67662" y="29786"/>
                              </a:cubicBezTo>
                              <a:cubicBezTo>
                                <a:pt x="68089" y="29075"/>
                                <a:pt x="68449" y="26597"/>
                                <a:pt x="68449" y="27426"/>
                              </a:cubicBezTo>
                              <a:cubicBezTo>
                                <a:pt x="68449" y="35974"/>
                                <a:pt x="54708" y="54638"/>
                                <a:pt x="51533" y="46701"/>
                              </a:cubicBezTo>
                              <a:cubicBezTo>
                                <a:pt x="47957" y="37764"/>
                                <a:pt x="65627" y="33071"/>
                                <a:pt x="74350" y="28999"/>
                              </a:cubicBezTo>
                              <a:cubicBezTo>
                                <a:pt x="76001" y="28229"/>
                                <a:pt x="80035" y="27790"/>
                                <a:pt x="79070" y="26245"/>
                              </a:cubicBezTo>
                              <a:cubicBezTo>
                                <a:pt x="75958" y="21266"/>
                                <a:pt x="68758" y="19966"/>
                                <a:pt x="62941" y="19164"/>
                              </a:cubicBezTo>
                              <a:cubicBezTo>
                                <a:pt x="52026" y="17659"/>
                                <a:pt x="40893" y="17691"/>
                                <a:pt x="29897" y="18378"/>
                              </a:cubicBezTo>
                              <a:cubicBezTo>
                                <a:pt x="24896" y="18691"/>
                                <a:pt x="19873" y="19028"/>
                                <a:pt x="14948" y="19951"/>
                              </a:cubicBezTo>
                              <a:cubicBezTo>
                                <a:pt x="12947" y="20326"/>
                                <a:pt x="7919" y="19831"/>
                                <a:pt x="9048" y="21525"/>
                              </a:cubicBezTo>
                              <a:cubicBezTo>
                                <a:pt x="11045" y="24521"/>
                                <a:pt x="17587" y="23861"/>
                                <a:pt x="18096" y="27426"/>
                              </a:cubicBezTo>
                              <a:cubicBezTo>
                                <a:pt x="19156" y="34852"/>
                                <a:pt x="7276" y="38979"/>
                                <a:pt x="0" y="40801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8AB12" id="Freeform: Shape 1" o:spid="_x0000_s1026" style="width:157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9311,4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" path="m18882,37260c27877,35010,29324,21666,32257,12870v893,-2679,2462,-5127,3147,-7867c35791,3455,37319,-846,36191,282,30645,5828,29468,14622,27930,22312v-695,3474,-2966,9499,394,10621c31015,33831,31990,28486,33044,25852v624,-1559,3147,-2255,3147,-3934c36191,20991,34684,23080,34224,23885v-1497,2621,-2625,9048,394,9048c37679,32933,38356,21720,36191,23885v-2740,2740,1621,12945,4721,10621c43450,32604,43195,28275,45632,26245v812,-677,2006,-2321,2754,-1573c50240,26526,43235,28379,43666,30966v377,2262,3638,3917,5900,3540c52364,34040,56557,29127,54287,27426v-1692,-1268,-4320,3748,-3147,5507c52898,35569,62627,30419,59794,28999v-1633,-818,141,5114,1967,5114c64200,34113,66407,31878,67662,29786v427,-711,787,-3189,787,-2360c68449,35974,54708,54638,51533,46701,47957,37764,65627,33071,74350,28999v1651,-770,5685,-1209,4720,-2754c75958,21266,68758,19966,62941,19164,52026,17659,40893,17691,29897,18378v-5001,313,-10024,650,-14949,1573c12947,20326,7919,19831,9048,21525v1997,2996,8539,2336,9048,5901c19156,34852,7276,38979,,40801e" filled="f">
                <v:path arrowok="t" o:extrusionok="f"/>
                <w10:anchorlock/>
              </v:shape>
            </w:pict>
          </mc:Fallback>
        </mc:AlternateContent>
      </w:r>
    </w:p>
    <w:sectPr w:rsidR="000332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5A"/>
    <w:rsid w:val="0003325A"/>
    <w:rsid w:val="007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4302"/>
  <w15:docId w15:val="{4C786644-87BE-4C36-BE9A-F9B3E609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Jeffrey Hartsough</cp:lastModifiedBy>
  <cp:revision>2</cp:revision>
  <dcterms:created xsi:type="dcterms:W3CDTF">2021-09-04T23:39:00Z</dcterms:created>
  <dcterms:modified xsi:type="dcterms:W3CDTF">2021-09-04T23:39:00Z</dcterms:modified>
</cp:coreProperties>
</file>