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500721"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7C1A7B">
              <w:rPr>
                <w:b/>
                <w:bCs/>
                <w:color w:val="000000"/>
                <w:shd w:val="clear" w:color="auto" w:fill="FFFFFF"/>
              </w:rPr>
              <w:t>September</w:t>
            </w:r>
            <w:r w:rsidR="009D0976">
              <w:rPr>
                <w:b/>
                <w:bCs/>
                <w:color w:val="000000"/>
                <w:shd w:val="clear" w:color="auto" w:fill="FFFFFF"/>
              </w:rPr>
              <w:t xml:space="preserve"> </w:t>
            </w:r>
            <w:r w:rsidR="00F87072">
              <w:rPr>
                <w:b/>
                <w:bCs/>
                <w:color w:val="000000"/>
                <w:shd w:val="clear" w:color="auto" w:fill="FFFFFF"/>
              </w:rPr>
              <w:t>2</w:t>
            </w:r>
            <w:r w:rsidR="007C1A7B">
              <w:rPr>
                <w:b/>
                <w:bCs/>
                <w:color w:val="000000"/>
                <w:shd w:val="clear" w:color="auto" w:fill="FFFFFF"/>
              </w:rPr>
              <w:t>4</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7C1A7B">
        <w:rPr>
          <w:rFonts w:ascii="Times New Roman" w:hAnsi="Times New Roman" w:cs="Times New Roman"/>
          <w:color w:val="000000"/>
          <w:shd w:val="clear" w:color="auto" w:fill="FFFFFF"/>
        </w:rPr>
        <w:t>June 25</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AF045B" w:rsidRDefault="00341DDF"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and funds request from Conor Lynch Foundation for $748.18</w:t>
      </w:r>
      <w:r w:rsidR="00DE0181">
        <w:rPr>
          <w:rFonts w:ascii="Times New Roman" w:hAnsi="Times New Roman" w:cs="Times New Roman"/>
          <w:color w:val="000000"/>
          <w:shd w:val="clear" w:color="auto" w:fill="FFFFFF"/>
        </w:rPr>
        <w:t xml:space="preserve"> to pay Andy Gump</w:t>
      </w:r>
      <w:r>
        <w:rPr>
          <w:rFonts w:ascii="Times New Roman" w:hAnsi="Times New Roman" w:cs="Times New Roman"/>
          <w:color w:val="000000"/>
          <w:shd w:val="clear" w:color="auto" w:fill="FFFFFF"/>
        </w:rPr>
        <w:t xml:space="preserve"> for </w:t>
      </w:r>
      <w:r w:rsidR="00BA6A74">
        <w:rPr>
          <w:rFonts w:ascii="Times New Roman" w:hAnsi="Times New Roman" w:cs="Times New Roman"/>
          <w:color w:val="000000"/>
          <w:shd w:val="clear" w:color="auto" w:fill="FFFFFF"/>
        </w:rPr>
        <w:t xml:space="preserve">portable toilets </w:t>
      </w:r>
      <w:r>
        <w:rPr>
          <w:rFonts w:ascii="Times New Roman" w:hAnsi="Times New Roman" w:cs="Times New Roman"/>
          <w:color w:val="000000"/>
          <w:shd w:val="clear" w:color="auto" w:fill="FFFFFF"/>
        </w:rPr>
        <w:t xml:space="preserve"> rental</w:t>
      </w:r>
      <w:r w:rsidR="00BA6A74">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Run in Honor of Conor on October 25th </w:t>
      </w:r>
      <w:r w:rsidR="00DE0181">
        <w:rPr>
          <w:rFonts w:ascii="Times New Roman" w:hAnsi="Times New Roman" w:cs="Times New Roman"/>
          <w:color w:val="000000"/>
          <w:shd w:val="clear" w:color="auto" w:fill="FFFFFF"/>
        </w:rPr>
        <w:t>at Van Nuys Sherman Oaks Park</w:t>
      </w:r>
    </w:p>
    <w:p w:rsidR="00FE096D" w:rsidRPr="00F87072" w:rsidRDefault="00FE096D"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and funds request from Enrich L.A. for</w:t>
      </w:r>
      <w:r w:rsidR="00FF20CB">
        <w:rPr>
          <w:rFonts w:ascii="Times New Roman" w:hAnsi="Times New Roman" w:cs="Times New Roman"/>
          <w:color w:val="000000"/>
          <w:shd w:val="clear" w:color="auto" w:fill="FFFFFF"/>
        </w:rPr>
        <w:t xml:space="preserve"> a total of $1,000.00 to purchase garden supplies and materials for Kester Elementary School ($500.00) and Van Nuys Middle School ($500.00)</w:t>
      </w:r>
    </w:p>
    <w:p w:rsidR="008C3165" w:rsidRPr="008C3165" w:rsidRDefault="00AF045B" w:rsidP="008C3165">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r w:rsidR="008C3165">
        <w:rPr>
          <w:rFonts w:ascii="Times New Roman" w:hAnsi="Times New Roman" w:cs="Times New Roman"/>
          <w:color w:val="000000"/>
          <w:shd w:val="clear" w:color="auto" w:fill="FFFFFF"/>
        </w:rPr>
        <w:t xml:space="preserve"> – </w:t>
      </w:r>
      <w:r w:rsidR="00500721">
        <w:rPr>
          <w:rFonts w:ascii="Times New Roman" w:hAnsi="Times New Roman" w:cs="Times New Roman"/>
          <w:color w:val="000000"/>
          <w:shd w:val="clear" w:color="auto" w:fill="FFFFFF"/>
        </w:rPr>
        <w:t>Regional Budget Day</w:t>
      </w:r>
      <w:bookmarkStart w:id="0" w:name="_GoBack"/>
      <w:bookmarkEnd w:id="0"/>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8C3165">
        <w:rPr>
          <w:rFonts w:ascii="Times New Roman" w:hAnsi="Times New Roman" w:cs="Times New Roman"/>
          <w:color w:val="000000"/>
          <w:shd w:val="clear" w:color="auto" w:fill="FFFFFF"/>
        </w:rPr>
        <w:t xml:space="preserve"> other business</w:t>
      </w:r>
      <w:r w:rsidR="00A61BCF">
        <w:rPr>
          <w:rFonts w:ascii="Times New Roman" w:hAnsi="Times New Roman" w:cs="Times New Roman"/>
          <w:color w:val="000000"/>
          <w:shd w:val="clear" w:color="auto" w:fill="FFFFFF"/>
        </w:rPr>
        <w:t xml:space="preserve">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57B3B"/>
    <w:rsid w:val="00157F3E"/>
    <w:rsid w:val="00163798"/>
    <w:rsid w:val="0022079C"/>
    <w:rsid w:val="002839E5"/>
    <w:rsid w:val="00341DDF"/>
    <w:rsid w:val="0036347C"/>
    <w:rsid w:val="003906EB"/>
    <w:rsid w:val="003A4B0A"/>
    <w:rsid w:val="003A5C3D"/>
    <w:rsid w:val="003B23BB"/>
    <w:rsid w:val="00414B3C"/>
    <w:rsid w:val="004351F1"/>
    <w:rsid w:val="004604FB"/>
    <w:rsid w:val="00470038"/>
    <w:rsid w:val="004A1BB9"/>
    <w:rsid w:val="004A1D06"/>
    <w:rsid w:val="00500721"/>
    <w:rsid w:val="00506746"/>
    <w:rsid w:val="00515B51"/>
    <w:rsid w:val="00556AC4"/>
    <w:rsid w:val="00592988"/>
    <w:rsid w:val="005B2F06"/>
    <w:rsid w:val="005C54EC"/>
    <w:rsid w:val="005F09C7"/>
    <w:rsid w:val="006028BF"/>
    <w:rsid w:val="00615A9A"/>
    <w:rsid w:val="00622EB8"/>
    <w:rsid w:val="00645D15"/>
    <w:rsid w:val="00655944"/>
    <w:rsid w:val="00683E63"/>
    <w:rsid w:val="006B3306"/>
    <w:rsid w:val="006F74E2"/>
    <w:rsid w:val="0071516B"/>
    <w:rsid w:val="0073344B"/>
    <w:rsid w:val="007937B7"/>
    <w:rsid w:val="007C1A7B"/>
    <w:rsid w:val="008028F7"/>
    <w:rsid w:val="00811538"/>
    <w:rsid w:val="0088464B"/>
    <w:rsid w:val="00892833"/>
    <w:rsid w:val="008A211D"/>
    <w:rsid w:val="008C3165"/>
    <w:rsid w:val="009014CC"/>
    <w:rsid w:val="00934C44"/>
    <w:rsid w:val="009566F1"/>
    <w:rsid w:val="009D0976"/>
    <w:rsid w:val="00A16050"/>
    <w:rsid w:val="00A61BCF"/>
    <w:rsid w:val="00AE4C71"/>
    <w:rsid w:val="00AF045B"/>
    <w:rsid w:val="00B07859"/>
    <w:rsid w:val="00B23B1B"/>
    <w:rsid w:val="00B54987"/>
    <w:rsid w:val="00BA6A74"/>
    <w:rsid w:val="00BB770F"/>
    <w:rsid w:val="00BD0381"/>
    <w:rsid w:val="00C472E2"/>
    <w:rsid w:val="00D00238"/>
    <w:rsid w:val="00D86C31"/>
    <w:rsid w:val="00DD7CA5"/>
    <w:rsid w:val="00DE0181"/>
    <w:rsid w:val="00E6446B"/>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6</cp:revision>
  <cp:lastPrinted>2015-01-26T22:36:00Z</cp:lastPrinted>
  <dcterms:created xsi:type="dcterms:W3CDTF">2015-09-18T22:39:00Z</dcterms:created>
  <dcterms:modified xsi:type="dcterms:W3CDTF">2015-09-19T01:29:00Z</dcterms:modified>
</cp:coreProperties>
</file>